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2B" w:rsidRDefault="0068772B" w:rsidP="0068772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68772B" w:rsidRDefault="0068772B" w:rsidP="0068772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264"/>
        <w:gridCol w:w="5857"/>
      </w:tblGrid>
      <w:tr w:rsidR="0068772B" w:rsidTr="00084E9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68772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6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7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WF-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B/C2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A</w:t>
            </w:r>
          </w:p>
        </w:tc>
      </w:tr>
      <w:tr w:rsidR="0068772B" w:rsidTr="00084E9B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Antropologia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Anthropology</w:t>
            </w:r>
            <w:proofErr w:type="spellEnd"/>
          </w:p>
        </w:tc>
      </w:tr>
      <w:tr w:rsidR="0068772B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8772B" w:rsidRDefault="0068772B" w:rsidP="0068772B">
      <w:pPr>
        <w:rPr>
          <w:rFonts w:ascii="Arial" w:hAnsi="Arial" w:cs="Arial"/>
          <w:b/>
          <w:color w:val="auto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9"/>
        <w:gridCol w:w="4859"/>
      </w:tblGrid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biol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Agnieszka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Przychodni</w:t>
            </w:r>
            <w:proofErr w:type="spellEnd"/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DA5B8A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68772B" w:rsidRPr="00883B5B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agnieszka.przychodni@ujk.edu.pl</w:t>
              </w:r>
            </w:hyperlink>
            <w:r w:rsidR="0068772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68772B" w:rsidRDefault="0068772B" w:rsidP="0068772B">
      <w:pPr>
        <w:rPr>
          <w:rFonts w:ascii="Arial" w:hAnsi="Arial" w:cs="Arial"/>
          <w:b/>
          <w:color w:val="auto"/>
          <w:sz w:val="20"/>
          <w:szCs w:val="20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4809"/>
      </w:tblGrid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</w:p>
        </w:tc>
      </w:tr>
      <w:tr w:rsidR="0068772B" w:rsidTr="00084E9B">
        <w:trPr>
          <w:trHeight w:val="22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Podstawowe wiadomości z biologii</w:t>
            </w:r>
          </w:p>
        </w:tc>
      </w:tr>
    </w:tbl>
    <w:p w:rsidR="0068772B" w:rsidRDefault="0068772B" w:rsidP="0068772B">
      <w:pPr>
        <w:rPr>
          <w:rFonts w:ascii="Arial" w:hAnsi="Arial" w:cs="Arial"/>
          <w:b/>
          <w:color w:val="auto"/>
          <w:sz w:val="20"/>
          <w:szCs w:val="20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2"/>
      </w:tblGrid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68772B" w:rsidTr="00084E9B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68772B" w:rsidTr="00084E9B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72B" w:rsidRDefault="0068772B" w:rsidP="00084E9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72B" w:rsidRDefault="0068772B" w:rsidP="00084E9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68772B" w:rsidTr="00084E9B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68772B" w:rsidRDefault="0068772B" w:rsidP="00084E9B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68772B" w:rsidRDefault="0068772B" w:rsidP="00084E9B">
            <w:pPr>
              <w:tabs>
                <w:tab w:val="left" w:pos="0"/>
              </w:tabs>
              <w:ind w:right="40" w:hanging="34"/>
              <w:rPr>
                <w:rFonts w:ascii="Arial" w:hAnsi="Arial" w:cs="Arial"/>
                <w:i/>
                <w:color w:val="auto"/>
                <w:sz w:val="2"/>
                <w:szCs w:val="2"/>
              </w:rPr>
            </w:pPr>
          </w:p>
        </w:tc>
      </w:tr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pomieszczeniu dydaktycznym UJK</w:t>
            </w:r>
          </w:p>
        </w:tc>
      </w:tr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Egzamin, Zaliczenie z oceną</w:t>
            </w:r>
          </w:p>
        </w:tc>
      </w:tr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Wykłady – problemowe</w:t>
            </w:r>
          </w:p>
          <w:p w:rsidR="0068772B" w:rsidRDefault="0068772B" w:rsidP="00084E9B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Ćwiczenia - pogadanka, objaśnienie, wypowiedź, praca ze źródłem drukowanym (programem, rozkładem zajęć, materiałem metodycznym), dyskusja, warsztat </w:t>
            </w:r>
          </w:p>
        </w:tc>
      </w:tr>
      <w:tr w:rsidR="0068772B" w:rsidTr="00084E9B">
        <w:trPr>
          <w:cantSplit/>
          <w:trHeight w:val="30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68772B" w:rsidRDefault="0068772B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30" w:rsidRDefault="00CB0630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Kuder T., Antropologia w zarysie, Wyd. UJK. Kielce 2011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Buśko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Charzewska J., Kaczanowski K., (red.), Współczesne metody badań aktywności, sprawności i wydolności fizycznej człowieka, AWF Warszawa 2010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Drozdowski Z., Antropologia dla nauczycieli wychowania fizycznego, AWF Poznań 2002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Jopkiewicz A., Suliga E., Biomedyczne podstawy rozwoju i wychowania, ITE-PIB, Radom-Kielce 2011 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Malinowski A., Auksologia. Rozwój osobniczy człowieka w ujęciu biomedycznym, Uniwersytet Zielonogórski, 2001</w:t>
            </w:r>
          </w:p>
          <w:p w:rsidR="0068772B" w:rsidRDefault="00942F94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Łaska-Mierzejewska T., Antropologia w sporcie i wychowaniu fizycznym, Warszawa 1999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Wolański N., Rozwój biologiczny człowieka, Wydawnictwo Naukowe PWN, Warszawa 2005</w:t>
            </w:r>
          </w:p>
        </w:tc>
      </w:tr>
      <w:tr w:rsidR="0068772B" w:rsidTr="00084E9B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Buśko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Charzewska J., (red.), Metody oceny wieku biologicznego w różnych fazach ontogenezy. Teoria i praktyka, AWF Warszawa 2011</w:t>
            </w:r>
          </w:p>
          <w:p w:rsidR="00CB0630" w:rsidRPr="00942F94" w:rsidRDefault="00CB0630" w:rsidP="00687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42F9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Malinowski A., </w:t>
            </w:r>
            <w:proofErr w:type="spellStart"/>
            <w:r w:rsidRPr="00942F94">
              <w:rPr>
                <w:rFonts w:ascii="Arial" w:hAnsi="Arial" w:cs="Arial"/>
                <w:i/>
                <w:color w:val="auto"/>
                <w:sz w:val="20"/>
                <w:szCs w:val="20"/>
              </w:rPr>
              <w:t>Bożiłow</w:t>
            </w:r>
            <w:proofErr w:type="spellEnd"/>
            <w:r w:rsidRPr="00942F9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W.,</w:t>
            </w:r>
            <w:r w:rsidR="00942F9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Podstawy antropometrii. Metody, techniki, normy, Warszawa-Łódź 1997</w:t>
            </w:r>
            <w:r w:rsidRPr="00942F9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68772B" w:rsidRDefault="0068772B" w:rsidP="00687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Wolański N., Ekologia człowieka, t. 1. Wrażliwość na czynniki          środowiska i biologiczne zmiany przystosowawcze, Wydawnictwo Naukowe PWN, Warszawa 2008</w:t>
            </w:r>
          </w:p>
        </w:tc>
      </w:tr>
    </w:tbl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8772B" w:rsidTr="00084E9B">
        <w:trPr>
          <w:trHeight w:val="41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68772B" w:rsidRDefault="0068772B" w:rsidP="00084E9B">
            <w:pPr>
              <w:ind w:left="180" w:hanging="18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C1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(wiedza)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- Zapoznanie studentów z przebiegiem zjawisk rozwojowych zachodzących w organizmie człowieka w trakcie ontogenezy , z czynnikami  rozwoju osobniczego oraz mechanizmami  ich wpływu na przebieg ontogenezy.</w:t>
            </w:r>
          </w:p>
          <w:p w:rsidR="0068772B" w:rsidRDefault="0068772B" w:rsidP="00084E9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C2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(umiejętności)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- Kształtowanie umiejętności oceny rozwoju fizycznego</w:t>
            </w:r>
            <w:r w:rsidR="00951E1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stosowania </w:t>
            </w:r>
            <w:r w:rsidR="006313BA">
              <w:rPr>
                <w:rFonts w:ascii="Arial" w:hAnsi="Arial" w:cs="Arial"/>
                <w:i/>
                <w:color w:val="auto"/>
                <w:sz w:val="18"/>
                <w:szCs w:val="18"/>
              </w:rPr>
              <w:t>technik antropometrycznych w procesie wspomagania rozwoju motorycznego człowieka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68772B" w:rsidRDefault="0068772B" w:rsidP="00084E9B">
            <w:pPr>
              <w:pStyle w:val="Podtytu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C3 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pl-PL"/>
              </w:rPr>
              <w:t>(kompetencje społeczne)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 -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Kształtowanie potrzeby dbałości o zdrowie i korzystania z  różnych form aktywności ruchowej w czasie wolnym i kształtowanie pozytywnej postawy wobec kultury fizycznej</w:t>
            </w:r>
          </w:p>
        </w:tc>
      </w:tr>
      <w:tr w:rsidR="0068772B" w:rsidTr="0068772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78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tbl>
            <w:tblPr>
              <w:tblW w:w="9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5786"/>
              <w:gridCol w:w="1418"/>
              <w:gridCol w:w="1559"/>
            </w:tblGrid>
            <w:tr w:rsidR="0068772B" w:rsidTr="00DA5B8A">
              <w:trPr>
                <w:cantSplit/>
                <w:trHeight w:val="82"/>
              </w:trPr>
              <w:tc>
                <w:tcPr>
                  <w:tcW w:w="518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977" w:type="dxa"/>
                  <w:gridSpan w:val="2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68772B" w:rsidTr="000810D9">
              <w:trPr>
                <w:cantSplit/>
                <w:trHeight w:val="143"/>
              </w:trPr>
              <w:tc>
                <w:tcPr>
                  <w:tcW w:w="518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68772B" w:rsidTr="000810D9">
              <w:trPr>
                <w:trHeight w:val="218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786" w:type="dxa"/>
                </w:tcPr>
                <w:p w:rsidR="0068772B" w:rsidRDefault="0068772B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Antropologia a kultura fizyczna, definicje, cele i zadania.</w:t>
                  </w:r>
                </w:p>
              </w:tc>
              <w:tc>
                <w:tcPr>
                  <w:tcW w:w="1418" w:type="dxa"/>
                </w:tcPr>
                <w:p w:rsidR="0068772B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8772B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0810D9">
              <w:trPr>
                <w:trHeight w:val="373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786" w:type="dxa"/>
                </w:tcPr>
                <w:p w:rsidR="0068772B" w:rsidRDefault="0068772B" w:rsidP="00DA5B8A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Biospołeczne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skutki ewolucyjnych przemian człowieka, czynniki ewolucyjnych przemian człowieka.</w:t>
                  </w:r>
                  <w:r w:rsidR="00DB2D56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Antropogeneza.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68772B" w:rsidTr="000810D9">
              <w:trPr>
                <w:trHeight w:val="445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5786" w:type="dxa"/>
                </w:tcPr>
                <w:p w:rsidR="0068772B" w:rsidRDefault="00942F94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Aspekty rozwoju fizycznego. Czynniki Endo i egzogenne rozwoju człowieka</w:t>
                  </w:r>
                  <w:r w:rsidR="00DB2D56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68772B" w:rsidTr="000810D9">
              <w:trPr>
                <w:trHeight w:val="247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5786" w:type="dxa"/>
                </w:tcPr>
                <w:p w:rsidR="0068772B" w:rsidRDefault="00DB2D56" w:rsidP="00DA5B8A">
                  <w:pPr>
                    <w:tabs>
                      <w:tab w:val="left" w:pos="3686"/>
                    </w:tabs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Trendy sekularne cech somatycznych.</w:t>
                  </w:r>
                </w:p>
              </w:tc>
              <w:tc>
                <w:tcPr>
                  <w:tcW w:w="1418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0810D9">
              <w:trPr>
                <w:trHeight w:val="176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5786" w:type="dxa"/>
                </w:tcPr>
                <w:p w:rsidR="0068772B" w:rsidRDefault="0068772B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Wiek kalendarzowy a wiek rozwojowy. </w:t>
                  </w:r>
                  <w:r w:rsidR="00942F94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Metody oceny wieku rozwojowego</w:t>
                  </w:r>
                  <w:r w:rsidR="00DB2D56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942F94" w:rsidTr="000810D9">
              <w:trPr>
                <w:trHeight w:val="176"/>
              </w:trPr>
              <w:tc>
                <w:tcPr>
                  <w:tcW w:w="518" w:type="dxa"/>
                </w:tcPr>
                <w:p w:rsidR="00942F94" w:rsidRDefault="00942F94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5786" w:type="dxa"/>
                </w:tcPr>
                <w:p w:rsidR="00942F94" w:rsidRDefault="00942F94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Dymorfizm płciowy. Kształtowanie płci biologicznej człowieka. Dymorfizm w sporcie.</w:t>
                  </w:r>
                </w:p>
              </w:tc>
              <w:tc>
                <w:tcPr>
                  <w:tcW w:w="1418" w:type="dxa"/>
                </w:tcPr>
                <w:p w:rsidR="00942F94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42F94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W7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Podstawy antropometrii. Typy budowy ciała. Skład ciała.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0810D9">
              <w:trPr>
                <w:trHeight w:val="217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  <w:tr w:rsidR="0068772B" w:rsidTr="000810D9">
              <w:trPr>
                <w:cantSplit/>
                <w:trHeight w:val="293"/>
              </w:trPr>
              <w:tc>
                <w:tcPr>
                  <w:tcW w:w="518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ćwiczeń</w:t>
                  </w:r>
                </w:p>
              </w:tc>
              <w:tc>
                <w:tcPr>
                  <w:tcW w:w="2977" w:type="dxa"/>
                  <w:gridSpan w:val="2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68772B" w:rsidTr="00DA5B8A">
              <w:trPr>
                <w:cantSplit/>
                <w:trHeight w:val="146"/>
              </w:trPr>
              <w:tc>
                <w:tcPr>
                  <w:tcW w:w="518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68772B" w:rsidTr="000810D9">
              <w:trPr>
                <w:trHeight w:val="218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5786" w:type="dxa"/>
                </w:tcPr>
                <w:p w:rsidR="0068772B" w:rsidRDefault="00942F94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Osobniczy rozwój człowieka, pojęcia ontogenezy, okresy rozwoju, czynniki.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68772B" w:rsidTr="000810D9">
              <w:trPr>
                <w:trHeight w:val="373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5786" w:type="dxa"/>
                </w:tcPr>
                <w:p w:rsidR="0068772B" w:rsidRDefault="00DB2D56" w:rsidP="00DA5B8A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Rozwój struktury i funkcji w ontogenezie. Zaburzenie rozwoju w obrębie tych struktur.</w:t>
                  </w:r>
                </w:p>
              </w:tc>
              <w:tc>
                <w:tcPr>
                  <w:tcW w:w="1418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DA5B8A">
              <w:trPr>
                <w:trHeight w:val="234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5786" w:type="dxa"/>
                </w:tcPr>
                <w:p w:rsidR="0068772B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Antropometria, cele, zadania, zasady pomiaru ciała ludzkiego.</w:t>
                  </w:r>
                  <w:r w:rsidR="00942F94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ab/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DB2D56" w:rsidTr="000810D9">
              <w:trPr>
                <w:trHeight w:val="247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Dymorfizm płciowy, asymetria, postawa, skład ciała, zróżnicowanie konstytucjonalne.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Kryteria oceny wieku rozwojowego. Metody oceny wieku morfologicznego.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C6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Chronobiologiczne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przesłanki pracy nauczyciela wychowania fizycznego.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C7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Wykorzystywanie różnych form aktywności w organizacji czasu wolnego.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Biospołeczne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skutki aktywności ruchowej, hipertrofia robocza.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217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68772B" w:rsidRDefault="0068772B" w:rsidP="00084E9B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</w:tr>
      <w:tr w:rsidR="0068772B" w:rsidTr="00DA5B8A">
        <w:trPr>
          <w:cantSplit/>
          <w:trHeight w:val="172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68772B" w:rsidRPr="00DA5B8A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85"/>
        <w:gridCol w:w="1134"/>
        <w:gridCol w:w="992"/>
      </w:tblGrid>
      <w:tr w:rsidR="0068772B" w:rsidTr="00084E9B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772B" w:rsidRDefault="0068772B" w:rsidP="00084E9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P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</w:pPr>
            <w:r w:rsidRPr="0068772B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Stopień nasycenia efektu kierunkowego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8772B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Opisuje proces rozwoju ontogenetycznego człowieka</w:t>
            </w:r>
          </w:p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złożoność wpływu różnorodnych czynników na przebieg rozwoju i utrzymanie dobrostanu biologicznego jednostki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WF1P_W05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me</w:t>
            </w:r>
            <w:r w:rsidR="00DA5B8A">
              <w:rPr>
                <w:rFonts w:ascii="Arial" w:hAnsi="Arial" w:cs="Arial"/>
                <w:i/>
                <w:color w:val="auto"/>
                <w:sz w:val="20"/>
                <w:szCs w:val="20"/>
              </w:rPr>
              <w:t>tody oceny rozwoju fizycznego,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charakteryzuje podstawowe zaburzenia w rozwoju somatycznym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WF1P_W06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wiedzę dotyczącą wad rozwojowych dzieci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WF1P_W09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Wykonuje podstawowe pomiary cech fizycznych,  potrafi dokonać diagnozy rozwoju fizycznego </w:t>
            </w:r>
          </w:p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_U01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6877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dostosować formy aktywności ruchowej (styl życia) do organizacji czasu wolnego osób w różnym wieku w celu utrzymania i poprawy  dobrostanu biologicznego jednostki.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_U07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pStyle w:val="Nagwek1"/>
              <w:rPr>
                <w:rFonts w:ascii="Arial" w:eastAsia="Arial Unicode MS" w:hAnsi="Arial" w:cs="Arial"/>
                <w:b w:val="0"/>
                <w:sz w:val="18"/>
                <w:szCs w:val="18"/>
              </w:rPr>
            </w:pPr>
            <w:r w:rsidRPr="006B44B1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M1_U07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kreować zdrowy styl życia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1984"/>
        <w:gridCol w:w="1843"/>
        <w:gridCol w:w="1843"/>
      </w:tblGrid>
      <w:tr w:rsidR="0068772B" w:rsidTr="0068772B">
        <w:trPr>
          <w:trHeight w:val="208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68772B" w:rsidTr="00084E9B">
        <w:trPr>
          <w:trHeight w:val="26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68772B" w:rsidTr="00084E9B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– Osiągnął zakładane efekty kształcenia-zaliczył egzamin-min 60%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– Osiągnął zakładane efekty kształcenia w podstawowym zakresie,  zaliczył kolokwium (min 60%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-min 70%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podstawowym zakresie, zaliczył kolokwium (min 70% odpowiedzi prawidłowych), przejawiał aktywność na zajęciach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kształcenia-zaliczył egzamin -min 80%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80% odpowiedzi prawidłowych ), był aktywny na zajęciach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(min 90%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90% odpowiedzi prawidłowych), był aktywny na zajęciach, podejmował dyskusję </w:t>
            </w: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kształcenia(zaliczył egzamin min 95%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95% odpowiedzi prawidłowych), był aktywny na zajęciach, podejmował dyskusję prezentując poziom wiedzy wykraczający poza obowiązkowe treści programowe</w:t>
            </w:r>
          </w:p>
        </w:tc>
      </w:tr>
    </w:tbl>
    <w:p w:rsidR="0068772B" w:rsidRP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241"/>
        <w:gridCol w:w="1240"/>
        <w:gridCol w:w="959"/>
        <w:gridCol w:w="1418"/>
        <w:gridCol w:w="992"/>
        <w:gridCol w:w="1134"/>
      </w:tblGrid>
      <w:tr w:rsidR="0068772B" w:rsidTr="00084E9B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DA5B8A" w:rsidRDefault="0068772B" w:rsidP="00DA5B8A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68772B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Aktywność na zajęciach</w:t>
            </w:r>
          </w:p>
        </w:tc>
      </w:tr>
      <w:tr w:rsidR="0068772B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X(W 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X(W 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</w:tr>
    </w:tbl>
    <w:p w:rsidR="0068772B" w:rsidRDefault="0068772B" w:rsidP="0068772B">
      <w:pPr>
        <w:rPr>
          <w:rFonts w:ascii="Arial" w:hAnsi="Arial" w:cs="Arial"/>
          <w:color w:val="auto"/>
          <w:sz w:val="16"/>
          <w:szCs w:val="16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5"/>
        <w:gridCol w:w="1382"/>
        <w:gridCol w:w="1991"/>
      </w:tblGrid>
      <w:tr w:rsidR="0068772B" w:rsidTr="00084E9B">
        <w:trPr>
          <w:cantSplit/>
        </w:trPr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8772B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55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C810C8" w:rsidRP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C810C8" w:rsidRPr="0068772B" w:rsidSect="0086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78AB"/>
    <w:multiLevelType w:val="multilevel"/>
    <w:tmpl w:val="9EFA75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1">
    <w:nsid w:val="67630025"/>
    <w:multiLevelType w:val="hybridMultilevel"/>
    <w:tmpl w:val="CE1474F2"/>
    <w:lvl w:ilvl="0" w:tplc="D884F82A">
      <w:start w:val="1"/>
      <w:numFmt w:val="decimal"/>
      <w:lvlText w:val="%1."/>
      <w:lvlJc w:val="left"/>
      <w:pPr>
        <w:ind w:left="1114" w:hanging="360"/>
      </w:pPr>
      <w:rPr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6AD35BBF"/>
    <w:multiLevelType w:val="hybridMultilevel"/>
    <w:tmpl w:val="AD2C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2B"/>
    <w:rsid w:val="000810D9"/>
    <w:rsid w:val="006313BA"/>
    <w:rsid w:val="0068772B"/>
    <w:rsid w:val="00861B1A"/>
    <w:rsid w:val="00942F94"/>
    <w:rsid w:val="00951E1A"/>
    <w:rsid w:val="00C810C8"/>
    <w:rsid w:val="00CB0630"/>
    <w:rsid w:val="00DA5B8A"/>
    <w:rsid w:val="00DB2D56"/>
    <w:rsid w:val="00DF1DA9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2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877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72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68772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687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Podtytu">
    <w:name w:val="Subtitle"/>
    <w:aliases w:val="Znak"/>
    <w:basedOn w:val="Normalny"/>
    <w:link w:val="PodtytuZnak"/>
    <w:qFormat/>
    <w:rsid w:val="0068772B"/>
    <w:pPr>
      <w:jc w:val="center"/>
    </w:pPr>
    <w:rPr>
      <w:rFonts w:ascii="Times New Roman" w:eastAsia="Times New Roman" w:hAnsi="Times New Roman" w:cs="Times New Roman"/>
      <w:b/>
      <w:bCs/>
      <w:color w:val="auto"/>
      <w:lang w:val="x-none"/>
    </w:rPr>
  </w:style>
  <w:style w:type="character" w:customStyle="1" w:styleId="PodtytuZnak">
    <w:name w:val="Podtytuł Znak"/>
    <w:basedOn w:val="Domylnaczcionkaakapitu"/>
    <w:link w:val="Podtytu"/>
    <w:rsid w:val="0068772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68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2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877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72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68772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687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Podtytu">
    <w:name w:val="Subtitle"/>
    <w:aliases w:val="Znak"/>
    <w:basedOn w:val="Normalny"/>
    <w:link w:val="PodtytuZnak"/>
    <w:qFormat/>
    <w:rsid w:val="0068772B"/>
    <w:pPr>
      <w:jc w:val="center"/>
    </w:pPr>
    <w:rPr>
      <w:rFonts w:ascii="Times New Roman" w:eastAsia="Times New Roman" w:hAnsi="Times New Roman" w:cs="Times New Roman"/>
      <w:b/>
      <w:bCs/>
      <w:color w:val="auto"/>
      <w:lang w:val="x-none"/>
    </w:rPr>
  </w:style>
  <w:style w:type="character" w:customStyle="1" w:styleId="PodtytuZnak">
    <w:name w:val="Podtytuł Znak"/>
    <w:basedOn w:val="Domylnaczcionkaakapitu"/>
    <w:link w:val="Podtytu"/>
    <w:rsid w:val="0068772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68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przychodni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2015-12-09T11:32:00Z</dcterms:created>
  <dcterms:modified xsi:type="dcterms:W3CDTF">2015-12-09T11:32:00Z</dcterms:modified>
</cp:coreProperties>
</file>